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490D"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1: Definities</w:t>
      </w:r>
    </w:p>
    <w:p w14:paraId="1C633577"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 deze voorwaarden wordt verstaan onder:</w:t>
      </w:r>
    </w:p>
    <w:p w14:paraId="2506E37C"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vakantieverblijf</w:t>
      </w:r>
      <w:proofErr w:type="gramEnd"/>
      <w:r w:rsidRPr="00296A36">
        <w:rPr>
          <w:rFonts w:ascii="Montserrat" w:eastAsia="Times New Roman" w:hAnsi="Montserrat" w:cs="Times New Roman"/>
          <w:b/>
          <w:bCs/>
          <w:color w:val="36616A"/>
          <w:kern w:val="0"/>
          <w:sz w:val="20"/>
          <w:szCs w:val="20"/>
          <w:lang w:eastAsia="nl-NL"/>
          <w14:ligatures w14:val="none"/>
        </w:rPr>
        <w:t>: tent, vouwkampeerwagen, kampeerauto, (sta)caravan, bungalow, zomerhuisje, trekkershut en dergelijke;</w:t>
      </w:r>
    </w:p>
    <w:p w14:paraId="1451C9F1"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ondernemer</w:t>
      </w:r>
      <w:proofErr w:type="gramEnd"/>
      <w:r w:rsidRPr="00296A36">
        <w:rPr>
          <w:rFonts w:ascii="Montserrat" w:eastAsia="Times New Roman" w:hAnsi="Montserrat" w:cs="Times New Roman"/>
          <w:b/>
          <w:bCs/>
          <w:color w:val="36616A"/>
          <w:kern w:val="0"/>
          <w:sz w:val="20"/>
          <w:szCs w:val="20"/>
          <w:lang w:eastAsia="nl-NL"/>
          <w14:ligatures w14:val="none"/>
        </w:rPr>
        <w:t>: het bedrijf, de instelling of vereniging die het vakantieverblijf aan de recreant ter beschikking stelt;</w:t>
      </w:r>
    </w:p>
    <w:p w14:paraId="20BCD761"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recreant</w:t>
      </w:r>
      <w:proofErr w:type="gramEnd"/>
      <w:r w:rsidRPr="00296A36">
        <w:rPr>
          <w:rFonts w:ascii="Montserrat" w:eastAsia="Times New Roman" w:hAnsi="Montserrat" w:cs="Times New Roman"/>
          <w:b/>
          <w:bCs/>
          <w:color w:val="36616A"/>
          <w:kern w:val="0"/>
          <w:sz w:val="20"/>
          <w:szCs w:val="20"/>
          <w:lang w:eastAsia="nl-NL"/>
          <w14:ligatures w14:val="none"/>
        </w:rPr>
        <w:t>: degene die met de ondernemer de overeenkomst inzake het vakantieverblijf aangaat;</w:t>
      </w:r>
    </w:p>
    <w:p w14:paraId="079F59E4"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mederecreant</w:t>
      </w:r>
      <w:proofErr w:type="gramEnd"/>
      <w:r w:rsidRPr="00296A36">
        <w:rPr>
          <w:rFonts w:ascii="Montserrat" w:eastAsia="Times New Roman" w:hAnsi="Montserrat" w:cs="Times New Roman"/>
          <w:b/>
          <w:bCs/>
          <w:color w:val="36616A"/>
          <w:kern w:val="0"/>
          <w:sz w:val="20"/>
          <w:szCs w:val="20"/>
          <w:lang w:eastAsia="nl-NL"/>
          <w14:ligatures w14:val="none"/>
        </w:rPr>
        <w:t xml:space="preserve">: de mede op de overeenkomst aangegeven </w:t>
      </w:r>
      <w:proofErr w:type="spellStart"/>
      <w:r w:rsidRPr="00296A36">
        <w:rPr>
          <w:rFonts w:ascii="Montserrat" w:eastAsia="Times New Roman" w:hAnsi="Montserrat" w:cs="Times New Roman"/>
          <w:b/>
          <w:bCs/>
          <w:color w:val="36616A"/>
          <w:kern w:val="0"/>
          <w:sz w:val="20"/>
          <w:szCs w:val="20"/>
          <w:lang w:eastAsia="nl-NL"/>
          <w14:ligatures w14:val="none"/>
        </w:rPr>
        <w:t>perso</w:t>
      </w:r>
      <w:proofErr w:type="spellEnd"/>
      <w:r w:rsidRPr="00296A36">
        <w:rPr>
          <w:rFonts w:ascii="Montserrat" w:eastAsia="Times New Roman" w:hAnsi="Montserrat" w:cs="Times New Roman"/>
          <w:b/>
          <w:bCs/>
          <w:color w:val="36616A"/>
          <w:kern w:val="0"/>
          <w:sz w:val="20"/>
          <w:szCs w:val="20"/>
          <w:lang w:eastAsia="nl-NL"/>
          <w14:ligatures w14:val="none"/>
        </w:rPr>
        <w:t>(o)n(en);</w:t>
      </w:r>
    </w:p>
    <w:p w14:paraId="07483568"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derde</w:t>
      </w:r>
      <w:proofErr w:type="gramEnd"/>
      <w:r w:rsidRPr="00296A36">
        <w:rPr>
          <w:rFonts w:ascii="Montserrat" w:eastAsia="Times New Roman" w:hAnsi="Montserrat" w:cs="Times New Roman"/>
          <w:b/>
          <w:bCs/>
          <w:color w:val="36616A"/>
          <w:kern w:val="0"/>
          <w:sz w:val="20"/>
          <w:szCs w:val="20"/>
          <w:lang w:eastAsia="nl-NL"/>
          <w14:ligatures w14:val="none"/>
        </w:rPr>
        <w:t>: iedere andere persoon, niet zijnde de recreant en/of zijn mederecreant(en);</w:t>
      </w:r>
    </w:p>
    <w:p w14:paraId="78358562"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overeengekomen</w:t>
      </w:r>
      <w:proofErr w:type="gramEnd"/>
      <w:r w:rsidRPr="00296A36">
        <w:rPr>
          <w:rFonts w:ascii="Montserrat" w:eastAsia="Times New Roman" w:hAnsi="Montserrat" w:cs="Times New Roman"/>
          <w:b/>
          <w:bCs/>
          <w:color w:val="36616A"/>
          <w:kern w:val="0"/>
          <w:sz w:val="20"/>
          <w:szCs w:val="20"/>
          <w:lang w:eastAsia="nl-NL"/>
          <w14:ligatures w14:val="none"/>
        </w:rPr>
        <w:t xml:space="preserve"> prijs: de vergoeding die betaald wordt voor het gebruik van het vakantieverblijf; hierbij dient aan de hand van een prijslijst vermeld te worden wat niet in de prijs inbegrepen is;</w:t>
      </w:r>
    </w:p>
    <w:p w14:paraId="384B000E"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kosten</w:t>
      </w:r>
      <w:proofErr w:type="gramEnd"/>
      <w:r w:rsidRPr="00296A36">
        <w:rPr>
          <w:rFonts w:ascii="Montserrat" w:eastAsia="Times New Roman" w:hAnsi="Montserrat" w:cs="Times New Roman"/>
          <w:b/>
          <w:bCs/>
          <w:color w:val="36616A"/>
          <w:kern w:val="0"/>
          <w:sz w:val="20"/>
          <w:szCs w:val="20"/>
          <w:lang w:eastAsia="nl-NL"/>
          <w14:ligatures w14:val="none"/>
        </w:rPr>
        <w:t>: alle kosten voor de ondernemer die samenhangen met de uitoefening van het recreatiebedrijf;</w:t>
      </w:r>
    </w:p>
    <w:p w14:paraId="304DF1E1"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informatie</w:t>
      </w:r>
      <w:proofErr w:type="gramEnd"/>
      <w:r w:rsidRPr="00296A36">
        <w:rPr>
          <w:rFonts w:ascii="Montserrat" w:eastAsia="Times New Roman" w:hAnsi="Montserrat" w:cs="Times New Roman"/>
          <w:b/>
          <w:bCs/>
          <w:color w:val="36616A"/>
          <w:kern w:val="0"/>
          <w:sz w:val="20"/>
          <w:szCs w:val="20"/>
          <w:lang w:eastAsia="nl-NL"/>
          <w14:ligatures w14:val="none"/>
        </w:rPr>
        <w:t>: schriftelijke/elektronische gegevens over het gebruik van het vakantieverblijf, de voorzieningen en de regels omtrent het verblijf;</w:t>
      </w:r>
    </w:p>
    <w:p w14:paraId="39450195"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geschillencommissie</w:t>
      </w:r>
      <w:proofErr w:type="gramEnd"/>
      <w:r w:rsidRPr="00296A36">
        <w:rPr>
          <w:rFonts w:ascii="Montserrat" w:eastAsia="Times New Roman" w:hAnsi="Montserrat" w:cs="Times New Roman"/>
          <w:b/>
          <w:bCs/>
          <w:color w:val="36616A"/>
          <w:kern w:val="0"/>
          <w:sz w:val="20"/>
          <w:szCs w:val="20"/>
          <w:lang w:eastAsia="nl-NL"/>
          <w14:ligatures w14:val="none"/>
        </w:rPr>
        <w:t>: Geschillencommissie Recreatie te 's-Gravenhage, samengesteld door ANWB/Consumentenbond/HISWA RECRON;</w:t>
      </w:r>
    </w:p>
    <w:p w14:paraId="275A777D" w14:textId="77777777"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annulering</w:t>
      </w:r>
      <w:proofErr w:type="gramEnd"/>
      <w:r w:rsidRPr="00296A36">
        <w:rPr>
          <w:rFonts w:ascii="Montserrat" w:eastAsia="Times New Roman" w:hAnsi="Montserrat" w:cs="Times New Roman"/>
          <w:b/>
          <w:bCs/>
          <w:color w:val="36616A"/>
          <w:kern w:val="0"/>
          <w:sz w:val="20"/>
          <w:szCs w:val="20"/>
          <w:lang w:eastAsia="nl-NL"/>
          <w14:ligatures w14:val="none"/>
        </w:rPr>
        <w:t>: de schriftelijke beëindiging door de recreant van de overeenkomst, vóór de ingangsdatum van het verblijf.</w:t>
      </w:r>
    </w:p>
    <w:p w14:paraId="1C093606" w14:textId="78DC48B8" w:rsidR="00296A36" w:rsidRPr="00296A36" w:rsidRDefault="00296A36" w:rsidP="00296A36">
      <w:pPr>
        <w:numPr>
          <w:ilvl w:val="0"/>
          <w:numId w:val="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een geschil: als een bij de ondernemer ingediende klacht van de recreant niet naar tevredenheid van partijen is opgelost.</w:t>
      </w:r>
    </w:p>
    <w:p w14:paraId="286A3DBA"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2: Inhoud overeenkomst</w:t>
      </w:r>
    </w:p>
    <w:p w14:paraId="0ECECF3B" w14:textId="77777777" w:rsidR="00296A36" w:rsidRPr="00296A36" w:rsidRDefault="00296A36" w:rsidP="00296A36">
      <w:pPr>
        <w:numPr>
          <w:ilvl w:val="0"/>
          <w:numId w:val="2"/>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stelt voor recreatieve doeleinden, dus niet voor permanente bewoning, aan de recreant ter beschikking een vakantieverblijf van het soort of type dat is overeengekomen, voor de overeengekomen periode en de overeengekomen prijs.</w:t>
      </w:r>
    </w:p>
    <w:p w14:paraId="2EF0C8ED" w14:textId="77777777" w:rsidR="00296A36" w:rsidRPr="00296A36" w:rsidRDefault="00296A36" w:rsidP="00296A36">
      <w:pPr>
        <w:numPr>
          <w:ilvl w:val="0"/>
          <w:numId w:val="2"/>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is verplicht de schriftelijke informatie op basis waarvan deze overeenkomst mede wordt gesloten vooraf aan de recreant te verstrekken. De ondernemer maakt wijzigingen hierin steeds tijdig schriftelijk aan de recreant bekend.</w:t>
      </w:r>
    </w:p>
    <w:p w14:paraId="6658F24E" w14:textId="77777777" w:rsidR="00296A36" w:rsidRPr="00296A36" w:rsidRDefault="00296A36" w:rsidP="00296A36">
      <w:pPr>
        <w:numPr>
          <w:ilvl w:val="0"/>
          <w:numId w:val="2"/>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de informatie ingrijpend afwijkt ten opzichte van de informatie zoals die verstrekt is bij het aangaan van de overeenkomst, heeft de recreant het recht de overeenkomst zonder kosten te annuleren.</w:t>
      </w:r>
    </w:p>
    <w:p w14:paraId="7D547BBD" w14:textId="77777777" w:rsidR="00296A36" w:rsidRPr="00296A36" w:rsidRDefault="00296A36" w:rsidP="00296A36">
      <w:pPr>
        <w:numPr>
          <w:ilvl w:val="0"/>
          <w:numId w:val="2"/>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recreant heeft de verplichting de overeenkomst en de bijbehorende informatie na te leven. Hij draagt er zorg voor dat mederecreant(en) en/of derde(n) die hem bezoeken en/of bij hem verblijven de overeenkomst en de bijbehorende informatie naleven.</w:t>
      </w:r>
    </w:p>
    <w:p w14:paraId="2743C43D" w14:textId="62D411B1" w:rsidR="00296A36" w:rsidRPr="00296A36" w:rsidRDefault="00296A36" w:rsidP="00296A36">
      <w:pPr>
        <w:numPr>
          <w:ilvl w:val="0"/>
          <w:numId w:val="2"/>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het gestelde in de overeenkomst en/of de bijbehorende informatie in strijd is met de HISWA RECRON-voorwaarden gelden de HISWA RECRON-voorwaarden. Dit laat onverlet dat de recreant en de ondernemer individuele aanvullende afspraken kunnen maken waarbij ten voordele van de recreant van deze voorwaarden wordt afgeweken.</w:t>
      </w:r>
    </w:p>
    <w:p w14:paraId="6DCC2CD4"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3: Duur en afloop van de overeenkomst</w:t>
      </w:r>
    </w:p>
    <w:p w14:paraId="6117447E" w14:textId="22F15F71"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overeenkomst eindigt van rechtswege na het verstrijken van de overeengekomen periode, zonder dat daartoe opzegging is vereist.</w:t>
      </w:r>
    </w:p>
    <w:p w14:paraId="54AB777B"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4: Prijs en prijswijziging</w:t>
      </w:r>
    </w:p>
    <w:p w14:paraId="51137E21" w14:textId="77777777" w:rsidR="00296A36" w:rsidRPr="00296A36" w:rsidRDefault="00296A36" w:rsidP="00296A36">
      <w:pPr>
        <w:numPr>
          <w:ilvl w:val="0"/>
          <w:numId w:val="3"/>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prijs wordt overeengekomen op basis van de op dat moment geldende tarieven, welke door de ondernemer zijn vastgesteld.</w:t>
      </w:r>
    </w:p>
    <w:p w14:paraId="73DA86A9" w14:textId="3133953F" w:rsidR="00296A36" w:rsidRPr="00296A36" w:rsidRDefault="00296A36" w:rsidP="00296A36">
      <w:pPr>
        <w:numPr>
          <w:ilvl w:val="0"/>
          <w:numId w:val="3"/>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na vaststelling van de overeengekomen prijs, door een lastenverzwaring aan de zijde van de ondernemer, extra kosten ontstaan als gevolg van een wijziging van lasten en/of heffingen, die direct op het vakantieverblijf of de recreant betrekking hebben, kunnen deze aan de recreant worden doorberekend, ook na de afsluiting van de overeenkomst.</w:t>
      </w:r>
    </w:p>
    <w:p w14:paraId="216CF6F6"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lastRenderedPageBreak/>
        <w:t>Artikel 5: Betaling</w:t>
      </w:r>
    </w:p>
    <w:p w14:paraId="6C4AEEB1" w14:textId="77777777" w:rsidR="00296A36" w:rsidRPr="00296A36" w:rsidRDefault="00296A36" w:rsidP="00296A36">
      <w:pPr>
        <w:numPr>
          <w:ilvl w:val="0"/>
          <w:numId w:val="4"/>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recreant dient de betalingen in euro's te verrichten, tenzij anders is overeengekomen, met inachtneming van de afgesproken termijnen.</w:t>
      </w:r>
    </w:p>
    <w:p w14:paraId="11B3E667" w14:textId="77777777" w:rsidR="00296A36" w:rsidRPr="00296A36" w:rsidRDefault="00296A36" w:rsidP="00296A36">
      <w:pPr>
        <w:numPr>
          <w:ilvl w:val="0"/>
          <w:numId w:val="4"/>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de recreant, ondanks voorafgaande schriftelijke aanmaning, zijn betalingsverplichting binnen een termijn van twee weken na de schriftelijke aanmaning niet of niet behoorlijk nakomt, heeft de ondernemer het recht de overeenkomst met onmiddellijke ingang op te zeggen, onverminderd het recht van de ondernemer op volledige betaling van de overeengekomen prijs.</w:t>
      </w:r>
    </w:p>
    <w:p w14:paraId="3D9AB8B0" w14:textId="77777777" w:rsidR="00296A36" w:rsidRPr="00296A36" w:rsidRDefault="00296A36" w:rsidP="00296A36">
      <w:pPr>
        <w:numPr>
          <w:ilvl w:val="0"/>
          <w:numId w:val="4"/>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de ondernemer op de dag van aankomst niet in het bezit is van het totale verschuldigde bedrag, is hij gerechtigd de recreant de toegang tot het vakantieverblijf te ontzeggen, onverminderd het recht van de ondernemer op volledige betaling van de overeengekomen prijs.</w:t>
      </w:r>
    </w:p>
    <w:p w14:paraId="2958864E" w14:textId="033F5F31" w:rsidR="00296A36" w:rsidRPr="00296A36" w:rsidRDefault="00296A36" w:rsidP="00296A36">
      <w:pPr>
        <w:numPr>
          <w:ilvl w:val="0"/>
          <w:numId w:val="4"/>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door de ondernemer in redelijkheid gemaakte buitengerechtelijke kosten, na een ingebrekestelling, komen ten laste van de recreant. Indien het totale bedrag niet tijdig is voldaan, zal na schriftelijke sommatie het wettelijk vastgestelde rentepercentage over het nog openstaande bedrag in rekening worden gebracht.</w:t>
      </w:r>
    </w:p>
    <w:p w14:paraId="44252D3C"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6: Annulering</w:t>
      </w:r>
    </w:p>
    <w:p w14:paraId="61453AE6" w14:textId="77777777" w:rsidR="00296A36" w:rsidRPr="00296A36" w:rsidRDefault="00296A36" w:rsidP="00296A36">
      <w:pPr>
        <w:numPr>
          <w:ilvl w:val="0"/>
          <w:numId w:val="5"/>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Bij annulering betaalt de recreant een vergoeding aan de ondernemer. Deze bedraagt:</w:t>
      </w:r>
    </w:p>
    <w:p w14:paraId="37F17D2B" w14:textId="77777777" w:rsidR="00296A36" w:rsidRPr="00296A36" w:rsidRDefault="00296A36" w:rsidP="00296A36">
      <w:pPr>
        <w:numPr>
          <w:ilvl w:val="1"/>
          <w:numId w:val="5"/>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bij</w:t>
      </w:r>
      <w:proofErr w:type="gramEnd"/>
      <w:r w:rsidRPr="00296A36">
        <w:rPr>
          <w:rFonts w:ascii="Montserrat" w:eastAsia="Times New Roman" w:hAnsi="Montserrat" w:cs="Times New Roman"/>
          <w:b/>
          <w:bCs/>
          <w:color w:val="36616A"/>
          <w:kern w:val="0"/>
          <w:sz w:val="20"/>
          <w:szCs w:val="20"/>
          <w:lang w:eastAsia="nl-NL"/>
          <w14:ligatures w14:val="none"/>
        </w:rPr>
        <w:t xml:space="preserve"> annulering meer dan drie maanden voor de ingangsdatum, 15% van de overeengekomen prijs;</w:t>
      </w:r>
    </w:p>
    <w:p w14:paraId="465BBEE0" w14:textId="77777777" w:rsidR="00296A36" w:rsidRPr="00296A36" w:rsidRDefault="00296A36" w:rsidP="00296A36">
      <w:pPr>
        <w:numPr>
          <w:ilvl w:val="1"/>
          <w:numId w:val="5"/>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bij</w:t>
      </w:r>
      <w:proofErr w:type="gramEnd"/>
      <w:r w:rsidRPr="00296A36">
        <w:rPr>
          <w:rFonts w:ascii="Montserrat" w:eastAsia="Times New Roman" w:hAnsi="Montserrat" w:cs="Times New Roman"/>
          <w:b/>
          <w:bCs/>
          <w:color w:val="36616A"/>
          <w:kern w:val="0"/>
          <w:sz w:val="20"/>
          <w:szCs w:val="20"/>
          <w:lang w:eastAsia="nl-NL"/>
          <w14:ligatures w14:val="none"/>
        </w:rPr>
        <w:t xml:space="preserve"> annulering binnen drie tot twee maanden voor de ingangsdatum, 50% van de overeengekomen prijs;</w:t>
      </w:r>
    </w:p>
    <w:p w14:paraId="48B67290" w14:textId="77777777" w:rsidR="00296A36" w:rsidRPr="00296A36" w:rsidRDefault="00296A36" w:rsidP="00296A36">
      <w:pPr>
        <w:numPr>
          <w:ilvl w:val="1"/>
          <w:numId w:val="5"/>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bij</w:t>
      </w:r>
      <w:proofErr w:type="gramEnd"/>
      <w:r w:rsidRPr="00296A36">
        <w:rPr>
          <w:rFonts w:ascii="Montserrat" w:eastAsia="Times New Roman" w:hAnsi="Montserrat" w:cs="Times New Roman"/>
          <w:b/>
          <w:bCs/>
          <w:color w:val="36616A"/>
          <w:kern w:val="0"/>
          <w:sz w:val="20"/>
          <w:szCs w:val="20"/>
          <w:lang w:eastAsia="nl-NL"/>
          <w14:ligatures w14:val="none"/>
        </w:rPr>
        <w:t xml:space="preserve"> annulering binnen twee tot één maand voor de ingangsdatum, 75% van de overeengekomen prijs;</w:t>
      </w:r>
    </w:p>
    <w:p w14:paraId="1A55DA54" w14:textId="77777777" w:rsidR="00296A36" w:rsidRPr="00296A36" w:rsidRDefault="00296A36" w:rsidP="00296A36">
      <w:pPr>
        <w:numPr>
          <w:ilvl w:val="1"/>
          <w:numId w:val="5"/>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bij</w:t>
      </w:r>
      <w:proofErr w:type="gramEnd"/>
      <w:r w:rsidRPr="00296A36">
        <w:rPr>
          <w:rFonts w:ascii="Montserrat" w:eastAsia="Times New Roman" w:hAnsi="Montserrat" w:cs="Times New Roman"/>
          <w:b/>
          <w:bCs/>
          <w:color w:val="36616A"/>
          <w:kern w:val="0"/>
          <w:sz w:val="20"/>
          <w:szCs w:val="20"/>
          <w:lang w:eastAsia="nl-NL"/>
          <w14:ligatures w14:val="none"/>
        </w:rPr>
        <w:t xml:space="preserve"> annulering binnen één maand voor de ingangsdatum, 90% van de overeengekomen prijs;</w:t>
      </w:r>
    </w:p>
    <w:p w14:paraId="6AA57E16" w14:textId="77777777" w:rsidR="00296A36" w:rsidRPr="00296A36" w:rsidRDefault="00296A36" w:rsidP="00296A36">
      <w:pPr>
        <w:numPr>
          <w:ilvl w:val="1"/>
          <w:numId w:val="5"/>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proofErr w:type="gramStart"/>
      <w:r w:rsidRPr="00296A36">
        <w:rPr>
          <w:rFonts w:ascii="Montserrat" w:eastAsia="Times New Roman" w:hAnsi="Montserrat" w:cs="Times New Roman"/>
          <w:b/>
          <w:bCs/>
          <w:color w:val="36616A"/>
          <w:kern w:val="0"/>
          <w:sz w:val="20"/>
          <w:szCs w:val="20"/>
          <w:lang w:eastAsia="nl-NL"/>
          <w14:ligatures w14:val="none"/>
        </w:rPr>
        <w:t>bij</w:t>
      </w:r>
      <w:proofErr w:type="gramEnd"/>
      <w:r w:rsidRPr="00296A36">
        <w:rPr>
          <w:rFonts w:ascii="Montserrat" w:eastAsia="Times New Roman" w:hAnsi="Montserrat" w:cs="Times New Roman"/>
          <w:b/>
          <w:bCs/>
          <w:color w:val="36616A"/>
          <w:kern w:val="0"/>
          <w:sz w:val="20"/>
          <w:szCs w:val="20"/>
          <w:lang w:eastAsia="nl-NL"/>
          <w14:ligatures w14:val="none"/>
        </w:rPr>
        <w:t xml:space="preserve"> annulering op de dag van de ingangsdatum, 100% van de overeengekomen prijs.</w:t>
      </w:r>
    </w:p>
    <w:p w14:paraId="4683023E" w14:textId="780C4707" w:rsidR="00296A36" w:rsidRPr="00296A36" w:rsidRDefault="00296A36" w:rsidP="00296A36">
      <w:pPr>
        <w:numPr>
          <w:ilvl w:val="0"/>
          <w:numId w:val="5"/>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vergoeding zal naar evenredigheid gerestitueerd worden, na aftrek van administratiekosten, indien de plaats door een derde op voordracht van de recreant en met schriftelijke instemming van de ondernemer, wordt gereserveerd voor dezelfde periode of een gedeelte daarvan.</w:t>
      </w:r>
    </w:p>
    <w:p w14:paraId="2AF9DD3D"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7: Gebruik door derden</w:t>
      </w:r>
    </w:p>
    <w:p w14:paraId="4EA94965" w14:textId="77777777" w:rsidR="00296A36" w:rsidRPr="00296A36" w:rsidRDefault="00296A36" w:rsidP="00296A36">
      <w:pPr>
        <w:numPr>
          <w:ilvl w:val="0"/>
          <w:numId w:val="6"/>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Gebruik door derden van het vakantieverblijf is slechts toegestaan, indien de ondernemer daarvoor schriftelijke toestemming heeft gegeven.</w:t>
      </w:r>
    </w:p>
    <w:p w14:paraId="53F58860" w14:textId="2CBEE352" w:rsidR="00296A36" w:rsidRPr="00296A36" w:rsidRDefault="00296A36" w:rsidP="00296A36">
      <w:pPr>
        <w:numPr>
          <w:ilvl w:val="0"/>
          <w:numId w:val="6"/>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Aan de gegeven toestemming kunnen voorwaarden worden gesteld, welke alsdan tevoren schriftelijk dienen te zijn vastgelegd.</w:t>
      </w:r>
    </w:p>
    <w:p w14:paraId="0D7DA518"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8: Voortijdig vertrek van de recreant</w:t>
      </w:r>
    </w:p>
    <w:p w14:paraId="4EFF0D03" w14:textId="2632B3A6"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recreant is de volledige prijs voor de overeengekomen tariefperiode verschuldigd</w:t>
      </w:r>
    </w:p>
    <w:p w14:paraId="29A2FC31"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9: Tussentijdse beëindiging door de ondernemer en ontruiming bij een toerekenbare tekortkoming en/of onrechtmatige daad</w:t>
      </w:r>
    </w:p>
    <w:p w14:paraId="6CB19DF1" w14:textId="77777777" w:rsidR="00296A36" w:rsidRPr="00296A36" w:rsidRDefault="00296A36" w:rsidP="00296A36">
      <w:pPr>
        <w:numPr>
          <w:ilvl w:val="0"/>
          <w:numId w:val="7"/>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kan de overeenkomst met onmiddellijke ingang opzeggen:</w:t>
      </w:r>
    </w:p>
    <w:p w14:paraId="750524F4" w14:textId="77777777" w:rsidR="00296A36" w:rsidRPr="00296A36" w:rsidRDefault="00296A36" w:rsidP="00296A36">
      <w:pPr>
        <w:numPr>
          <w:ilvl w:val="1"/>
          <w:numId w:val="7"/>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de recreant, mederecreant(en) en/of derde(n) de verplichtingen uit de overeenkomst, de bijbehorende informatie en/of de overheidsvoorschriften, ondanks voorafgaande schriftelijke waarschuwing, niet of niet behoorlijk naleeft of naleven en wel in zodanige mate dat, naar de maatstaven van redelijkheid en billijkheid, van de ondernemer niet kan worden gevergd dat de overeenkomst wordt voortgezet;</w:t>
      </w:r>
    </w:p>
    <w:p w14:paraId="61678EF6" w14:textId="77777777" w:rsidR="00296A36" w:rsidRPr="00296A36" w:rsidRDefault="00296A36" w:rsidP="00296A36">
      <w:pPr>
        <w:numPr>
          <w:ilvl w:val="1"/>
          <w:numId w:val="7"/>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lastRenderedPageBreak/>
        <w:t>Indien de recreant, ondanks voorafgaande schriftelijke waarschuwing, overlast aan de ondernemer en/of mederecreanten bezorgt, of de goede sfeer op, of in de directe omgeving van het terrein bederft;</w:t>
      </w:r>
    </w:p>
    <w:p w14:paraId="5CE469FA" w14:textId="77777777" w:rsidR="00296A36" w:rsidRPr="00296A36" w:rsidRDefault="00296A36" w:rsidP="00296A36">
      <w:pPr>
        <w:numPr>
          <w:ilvl w:val="1"/>
          <w:numId w:val="7"/>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de recreant, ondanks voorafgaande schriftelijke waarschuwing, door gebruik van het vakantieverblijf in strijd met de bestemming van het terrein handelt.</w:t>
      </w:r>
    </w:p>
    <w:p w14:paraId="41C28A44" w14:textId="77777777" w:rsidR="00296A36" w:rsidRPr="00296A36" w:rsidRDefault="00296A36" w:rsidP="00296A36">
      <w:pPr>
        <w:numPr>
          <w:ilvl w:val="0"/>
          <w:numId w:val="7"/>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Indien de ondernemer tussentijdse opzegging en ontruiming wenst, moet hij dit de recreant bij persoonlijk overhandigde brief laten weten. In die brief moet de recreant worden gewezen op de mogelijkheid het geschil voor te leggen aan de Geschillencommissie. De schriftelijke waarschuwing kan in dringende gevallen achterwege worden gelaten.</w:t>
      </w:r>
    </w:p>
    <w:p w14:paraId="5F3F2280" w14:textId="77777777" w:rsidR="00296A36" w:rsidRPr="00296A36" w:rsidRDefault="00296A36" w:rsidP="00296A36">
      <w:pPr>
        <w:numPr>
          <w:ilvl w:val="0"/>
          <w:numId w:val="7"/>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Na opzegging dient de recreant ervoor te zorgen dat het vakantieverblijf is ontruimd en het terrein ten spoedigste is verlaten, doch uiterlijk binnen 4 uur.</w:t>
      </w:r>
    </w:p>
    <w:p w14:paraId="7C2AB7A9" w14:textId="3B3E3925" w:rsidR="00296A36" w:rsidRPr="00296A36" w:rsidRDefault="00296A36" w:rsidP="00296A36">
      <w:pPr>
        <w:numPr>
          <w:ilvl w:val="0"/>
          <w:numId w:val="7"/>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recreant blijft in beginsel gehouden het overeengekomen tarief te betalen.</w:t>
      </w:r>
    </w:p>
    <w:p w14:paraId="0DD4B726"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10: Wet- en regelgeving</w:t>
      </w:r>
    </w:p>
    <w:p w14:paraId="3482DDBC" w14:textId="77777777" w:rsidR="00296A36" w:rsidRPr="00296A36" w:rsidRDefault="00296A36" w:rsidP="00296A36">
      <w:pPr>
        <w:numPr>
          <w:ilvl w:val="0"/>
          <w:numId w:val="8"/>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zorgt er te allen tijde voor dat het vakantieverblijf, zowel in- als extern, aan alle milieu- en veiligheidseisen voldoet die van overheidswege aan het vakantieverblijf (kunnen) worden gesteld.</w:t>
      </w:r>
    </w:p>
    <w:p w14:paraId="4889BD1F" w14:textId="152F6D19" w:rsidR="00296A36" w:rsidRPr="00296A36" w:rsidRDefault="00296A36" w:rsidP="00296A36">
      <w:pPr>
        <w:numPr>
          <w:ilvl w:val="0"/>
          <w:numId w:val="8"/>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recreant is verplicht alle op het terrein geldende veiligheidsvoorschriften strikt na te leven. Hij draagt er tevens zorg voor, dat mederecreant(en) en/of derde(n) die hem bezoeken en/of bij hem verblijven de op het terrein geldende veiligheidsvoorschriften strikt naleven.</w:t>
      </w:r>
    </w:p>
    <w:p w14:paraId="6729361C"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11: Onderhoud en aanleg</w:t>
      </w:r>
    </w:p>
    <w:p w14:paraId="330DC6EF" w14:textId="77777777" w:rsidR="00296A36" w:rsidRPr="00296A36" w:rsidRDefault="00296A36" w:rsidP="00296A36">
      <w:pPr>
        <w:numPr>
          <w:ilvl w:val="0"/>
          <w:numId w:val="9"/>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is verplicht het recreatieterrein en de centrale voorzieningen in een goede staat van onderhoud te houden.</w:t>
      </w:r>
    </w:p>
    <w:p w14:paraId="329594D8" w14:textId="77777777" w:rsidR="00296A36" w:rsidRPr="00296A36" w:rsidRDefault="00296A36" w:rsidP="00296A36">
      <w:pPr>
        <w:numPr>
          <w:ilvl w:val="0"/>
          <w:numId w:val="9"/>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recreant is verplicht het vakantieverblijf en de directe omgeving, gedurende de looptijd van de overeenkomst, in dezelfde staat te houden als waarin de recreant het heeft ontvangen.</w:t>
      </w:r>
    </w:p>
    <w:p w14:paraId="3FCDD3ED" w14:textId="7077DBCE" w:rsidR="00296A36" w:rsidRPr="00296A36" w:rsidRDefault="00296A36" w:rsidP="00296A36">
      <w:pPr>
        <w:numPr>
          <w:ilvl w:val="0"/>
          <w:numId w:val="9"/>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Het is de recreant, mederecreant(en) en/of derde(n) niet toegestaan op het terrein te graven, bomen te kappen, struiken te snoeien of enig andere activiteit van een dergelijke aard uit te voeren.</w:t>
      </w:r>
    </w:p>
    <w:p w14:paraId="56480C94"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12: Aansprakelijkheid</w:t>
      </w:r>
    </w:p>
    <w:p w14:paraId="25176FAC" w14:textId="77777777" w:rsidR="00296A36" w:rsidRPr="00296A36" w:rsidRDefault="00296A36" w:rsidP="00296A36">
      <w:pPr>
        <w:numPr>
          <w:ilvl w:val="0"/>
          <w:numId w:val="10"/>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 xml:space="preserve">De wettelijke aansprakelijkheid van de ondernemer voor andere dan letsel- en overlijdensschade is beperkt tot een maximum van € </w:t>
      </w:r>
      <w:proofErr w:type="gramStart"/>
      <w:r w:rsidRPr="00296A36">
        <w:rPr>
          <w:rFonts w:ascii="Montserrat" w:eastAsia="Times New Roman" w:hAnsi="Montserrat" w:cs="Times New Roman"/>
          <w:b/>
          <w:bCs/>
          <w:color w:val="36616A"/>
          <w:kern w:val="0"/>
          <w:sz w:val="20"/>
          <w:szCs w:val="20"/>
          <w:lang w:eastAsia="nl-NL"/>
          <w14:ligatures w14:val="none"/>
        </w:rPr>
        <w:t>455.000,-</w:t>
      </w:r>
      <w:proofErr w:type="gramEnd"/>
      <w:r w:rsidRPr="00296A36">
        <w:rPr>
          <w:rFonts w:ascii="Montserrat" w:eastAsia="Times New Roman" w:hAnsi="Montserrat" w:cs="Times New Roman"/>
          <w:b/>
          <w:bCs/>
          <w:color w:val="36616A"/>
          <w:kern w:val="0"/>
          <w:sz w:val="20"/>
          <w:szCs w:val="20"/>
          <w:lang w:eastAsia="nl-NL"/>
          <w14:ligatures w14:val="none"/>
        </w:rPr>
        <w:t xml:space="preserve"> per gebeurtenis. De ondernemer is verplicht zich hiervoor te verzekeren.</w:t>
      </w:r>
    </w:p>
    <w:p w14:paraId="0F23CE2A" w14:textId="77777777" w:rsidR="00296A36" w:rsidRPr="00296A36" w:rsidRDefault="00296A36" w:rsidP="00296A36">
      <w:pPr>
        <w:numPr>
          <w:ilvl w:val="0"/>
          <w:numId w:val="10"/>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is niet aansprakelijk voor een ongeval, diefstal of schade op zijn terrein, tenzij dit het gevolg is van een tekortkoming die aan de ondernemer is toe te rekenen.</w:t>
      </w:r>
    </w:p>
    <w:p w14:paraId="6BA8C8F8" w14:textId="77777777" w:rsidR="00296A36" w:rsidRPr="00296A36" w:rsidRDefault="00296A36" w:rsidP="00296A36">
      <w:pPr>
        <w:numPr>
          <w:ilvl w:val="0"/>
          <w:numId w:val="10"/>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is niet aansprakelijk voor gevolgen van extreme weersinvloeden of andere vormen van overmacht.</w:t>
      </w:r>
    </w:p>
    <w:p w14:paraId="4532B646" w14:textId="77777777" w:rsidR="00296A36" w:rsidRPr="00296A36" w:rsidRDefault="00296A36" w:rsidP="00296A36">
      <w:pPr>
        <w:numPr>
          <w:ilvl w:val="0"/>
          <w:numId w:val="10"/>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is aansprakelijk voor storingen in de nutsvoorzieningen, tenzij hij een beroep kan doen op overmacht.</w:t>
      </w:r>
    </w:p>
    <w:p w14:paraId="45876FB9" w14:textId="77777777" w:rsidR="00296A36" w:rsidRPr="00296A36" w:rsidRDefault="00296A36" w:rsidP="00296A36">
      <w:pPr>
        <w:numPr>
          <w:ilvl w:val="0"/>
          <w:numId w:val="10"/>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recreant is jegens de ondernemer aansprakelijk voor schade, die is veroorzaakt door het doen of (na)laten van hemzelf, de mederecreant(en) en/of derde(n), voor zover het gaat om schade die aan de recreant, de mederecreant(en) en/of derde(n) kan worden toegerekend.</w:t>
      </w:r>
    </w:p>
    <w:p w14:paraId="77D5F34E" w14:textId="77777777" w:rsidR="00296A36" w:rsidRPr="00296A36" w:rsidRDefault="00296A36" w:rsidP="00296A36">
      <w:pPr>
        <w:numPr>
          <w:ilvl w:val="0"/>
          <w:numId w:val="10"/>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De ondernemer verplicht zich om na melding door de recreant van overlast, die wordt veroorzaakt door andere recreanten, passende maatregelen te nemen.</w:t>
      </w:r>
    </w:p>
    <w:p w14:paraId="65E3F523"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p>
    <w:p w14:paraId="75403F04"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13: Geschillenregeling</w:t>
      </w:r>
    </w:p>
    <w:p w14:paraId="3CBE6D98" w14:textId="77777777" w:rsidR="00296A36" w:rsidRPr="00296A36" w:rsidRDefault="00296A36" w:rsidP="00296A36">
      <w:pPr>
        <w:numPr>
          <w:ilvl w:val="0"/>
          <w:numId w:val="1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lastRenderedPageBreak/>
        <w:t>De recreant en de ondernemer zijn gebonden aan uitspraken van de Geschillencommissie.</w:t>
      </w:r>
    </w:p>
    <w:p w14:paraId="707F44B2" w14:textId="77777777" w:rsidR="00296A36" w:rsidRPr="00296A36" w:rsidRDefault="00296A36" w:rsidP="00296A36">
      <w:pPr>
        <w:numPr>
          <w:ilvl w:val="0"/>
          <w:numId w:val="1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Op alle geschillen met betrekking tot de overeenkomst is Nederlands recht van toepassing. Uitsluitend de Geschillencommissie dan wel een Nederlandse rechter is bevoegd van deze geschillen kennis te nemen.</w:t>
      </w:r>
    </w:p>
    <w:p w14:paraId="5D7B50C1" w14:textId="77777777" w:rsidR="00296A36" w:rsidRPr="00296A36" w:rsidRDefault="00296A36" w:rsidP="00296A36">
      <w:pPr>
        <w:numPr>
          <w:ilvl w:val="0"/>
          <w:numId w:val="1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In geval van een geschil over de totstandkoming of de uitvoering van deze overeenkomst moet het geschil uiterlijk 12 maanden na de datum waarop de recreant de klacht bij de ondernemer indiende schriftelijk of in een andere door de Geschillencommissie te bepalen vorm bij deze aanhangig worden gemaakt.</w:t>
      </w:r>
      <w:r w:rsidRPr="00296A36">
        <w:rPr>
          <w:rFonts w:ascii="Montserrat" w:eastAsia="Times New Roman" w:hAnsi="Montserrat" w:cs="Times New Roman"/>
          <w:b/>
          <w:bCs/>
          <w:color w:val="36616A"/>
          <w:kern w:val="0"/>
          <w:sz w:val="20"/>
          <w:szCs w:val="20"/>
          <w:lang w:eastAsia="nl-NL"/>
          <w14:ligatures w14:val="none"/>
        </w:rPr>
        <w:br/>
        <w:t>Indien de ondernemer een geschil aanhangig wil maken bij de Geschillencommissie, moet hij de recreant vragen zich binnen vijf weken uit te spreken of deze wel of niet naar de Geschillencommissie wil komen. De ondernemer dient daarbij aan te kondigen dat hij zich na het verstrijken van de voornoemde termijn vrij zal achten het geschil bij de rechter aanhangig te maken.</w:t>
      </w:r>
      <w:r w:rsidRPr="00296A36">
        <w:rPr>
          <w:rFonts w:ascii="Montserrat" w:eastAsia="Times New Roman" w:hAnsi="Montserrat" w:cs="Times New Roman"/>
          <w:b/>
          <w:bCs/>
          <w:color w:val="36616A"/>
          <w:kern w:val="0"/>
          <w:sz w:val="20"/>
          <w:szCs w:val="20"/>
          <w:lang w:eastAsia="nl-NL"/>
          <w14:ligatures w14:val="none"/>
        </w:rPr>
        <w:br/>
        <w:t>Op die plaatsen waar de voorwaarden spreken van Geschillencommissie, kan een geschil aan de rechter worden voorgelegd. Indien de recreant het geschil aan de Geschillencommissie heeft voorgelegd, is de ondernemer aan deze keuze gebonden.</w:t>
      </w:r>
    </w:p>
    <w:p w14:paraId="5ED5F220" w14:textId="77777777" w:rsidR="00296A36" w:rsidRPr="00296A36" w:rsidRDefault="00296A36" w:rsidP="00296A36">
      <w:pPr>
        <w:numPr>
          <w:ilvl w:val="0"/>
          <w:numId w:val="1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Voor de behandeling van geschillen wordt verwezen naar het Reglement Geschillencommissie Recreatie. De Geschillencommissie is niet bevoegd een geschil in behandeling te nemen dat betrekking heeft op ziekte, letsel, dood of op de niet-betaling van een factuur waaraan geen materiële klacht ten grondslag ligt.</w:t>
      </w:r>
    </w:p>
    <w:p w14:paraId="50B692AF" w14:textId="77777777" w:rsidR="00296A36" w:rsidRPr="00296A36" w:rsidRDefault="00296A36" w:rsidP="00296A36">
      <w:pPr>
        <w:numPr>
          <w:ilvl w:val="0"/>
          <w:numId w:val="11"/>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Voor de behandeling van een geschil is een vergoeding verschuldigd.</w:t>
      </w:r>
    </w:p>
    <w:p w14:paraId="07263458"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p>
    <w:p w14:paraId="5FB2D59B"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14: Nakomingsgarantie</w:t>
      </w:r>
    </w:p>
    <w:p w14:paraId="6AB979A4" w14:textId="77777777" w:rsidR="00296A36" w:rsidRPr="00296A36" w:rsidRDefault="00296A36" w:rsidP="00296A36">
      <w:pPr>
        <w:numPr>
          <w:ilvl w:val="0"/>
          <w:numId w:val="12"/>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HISWA RECRON zal de verplichtingen van een HISWA RECRON-lid tegenover de recreant, hem in een bindend advies opgelegd door de Geschillencommissie, overnemen onder de tussen HISWA RECRON en de Stichting Geschillencommissie voor Consumentenzaken afgesproken voorwaarden, indien de betreffende ondernemer deze niet binnen de daarvoor in het bindend advies gestelde termijn is nagekomen.</w:t>
      </w:r>
    </w:p>
    <w:p w14:paraId="0AC96727" w14:textId="53BE5E75" w:rsidR="00296A36" w:rsidRPr="00296A36" w:rsidRDefault="00296A36" w:rsidP="00296A36">
      <w:pPr>
        <w:numPr>
          <w:ilvl w:val="0"/>
          <w:numId w:val="12"/>
        </w:numPr>
        <w:spacing w:before="100" w:beforeAutospacing="1" w:after="100" w:afterAutospacing="1"/>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Heeft de ondernemer het bindend advies binnen twee maanden na dagtekening daarvan ter toetsing aan de burgerlijke rechter voorgelegd, dan wordt de eventuele nakoming van het bindend advies opgeschort, totdat de burgerlijke rechter uitspraak heeft gedaan. 3. Voor toepassing van de nakomingsgarantie is vereist, dat de recreant een schriftelijk beroep daarop doet bij HISWA RECRON.</w:t>
      </w:r>
    </w:p>
    <w:p w14:paraId="6B870182"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Artikel 15: Wijzigingen</w:t>
      </w:r>
    </w:p>
    <w:p w14:paraId="3551B6DD" w14:textId="77777777" w:rsidR="00296A36" w:rsidRPr="00296A36" w:rsidRDefault="00296A36" w:rsidP="00296A36">
      <w:pPr>
        <w:spacing w:after="218"/>
        <w:rPr>
          <w:rFonts w:ascii="Montserrat" w:eastAsia="Times New Roman" w:hAnsi="Montserrat" w:cs="Times New Roman"/>
          <w:b/>
          <w:bCs/>
          <w:color w:val="36616A"/>
          <w:kern w:val="0"/>
          <w:sz w:val="20"/>
          <w:szCs w:val="20"/>
          <w:lang w:eastAsia="nl-NL"/>
          <w14:ligatures w14:val="none"/>
        </w:rPr>
      </w:pPr>
      <w:r w:rsidRPr="00296A36">
        <w:rPr>
          <w:rFonts w:ascii="Montserrat" w:eastAsia="Times New Roman" w:hAnsi="Montserrat" w:cs="Times New Roman"/>
          <w:b/>
          <w:bCs/>
          <w:color w:val="36616A"/>
          <w:kern w:val="0"/>
          <w:sz w:val="20"/>
          <w:szCs w:val="20"/>
          <w:lang w:eastAsia="nl-NL"/>
          <w14:ligatures w14:val="none"/>
        </w:rPr>
        <w:t>Wijzigingen in de HISWA RECRON-voorwaarden kunnen uitsluitend in overleg met de consumentenorganisaties, in deze vertegenwoordigd door de ANWB en de Consumentenbond, tot stand komen.</w:t>
      </w:r>
    </w:p>
    <w:p w14:paraId="3D42EAFD" w14:textId="77777777" w:rsidR="00434099" w:rsidRPr="00296A36" w:rsidRDefault="00434099">
      <w:pPr>
        <w:rPr>
          <w:b/>
          <w:bCs/>
          <w:sz w:val="20"/>
          <w:szCs w:val="20"/>
        </w:rPr>
      </w:pPr>
    </w:p>
    <w:sectPr w:rsidR="00434099" w:rsidRPr="00296A36"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4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E23"/>
    <w:multiLevelType w:val="multilevel"/>
    <w:tmpl w:val="EEAC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B5A4C"/>
    <w:multiLevelType w:val="multilevel"/>
    <w:tmpl w:val="CA2C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80226"/>
    <w:multiLevelType w:val="multilevel"/>
    <w:tmpl w:val="1EFE6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15034"/>
    <w:multiLevelType w:val="multilevel"/>
    <w:tmpl w:val="2D82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E21F7"/>
    <w:multiLevelType w:val="multilevel"/>
    <w:tmpl w:val="5F08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36D4C"/>
    <w:multiLevelType w:val="multilevel"/>
    <w:tmpl w:val="A602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2C47BF"/>
    <w:multiLevelType w:val="multilevel"/>
    <w:tmpl w:val="77F8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E65997"/>
    <w:multiLevelType w:val="multilevel"/>
    <w:tmpl w:val="86A6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4263C"/>
    <w:multiLevelType w:val="multilevel"/>
    <w:tmpl w:val="12F45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123752"/>
    <w:multiLevelType w:val="multilevel"/>
    <w:tmpl w:val="04D8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611533"/>
    <w:multiLevelType w:val="multilevel"/>
    <w:tmpl w:val="EFAC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0F716B"/>
    <w:multiLevelType w:val="multilevel"/>
    <w:tmpl w:val="B5BA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309585">
    <w:abstractNumId w:val="6"/>
  </w:num>
  <w:num w:numId="2" w16cid:durableId="408575055">
    <w:abstractNumId w:val="4"/>
  </w:num>
  <w:num w:numId="3" w16cid:durableId="1676497364">
    <w:abstractNumId w:val="1"/>
  </w:num>
  <w:num w:numId="4" w16cid:durableId="277025441">
    <w:abstractNumId w:val="11"/>
  </w:num>
  <w:num w:numId="5" w16cid:durableId="476605989">
    <w:abstractNumId w:val="8"/>
  </w:num>
  <w:num w:numId="6" w16cid:durableId="1962808488">
    <w:abstractNumId w:val="9"/>
  </w:num>
  <w:num w:numId="7" w16cid:durableId="717969086">
    <w:abstractNumId w:val="2"/>
  </w:num>
  <w:num w:numId="8" w16cid:durableId="1074738340">
    <w:abstractNumId w:val="0"/>
  </w:num>
  <w:num w:numId="9" w16cid:durableId="1039276899">
    <w:abstractNumId w:val="5"/>
  </w:num>
  <w:num w:numId="10" w16cid:durableId="1849246862">
    <w:abstractNumId w:val="7"/>
  </w:num>
  <w:num w:numId="11" w16cid:durableId="1575702729">
    <w:abstractNumId w:val="3"/>
  </w:num>
  <w:num w:numId="12" w16cid:durableId="982778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36"/>
    <w:rsid w:val="00296A36"/>
    <w:rsid w:val="003B15AF"/>
    <w:rsid w:val="00434099"/>
    <w:rsid w:val="005A6FF0"/>
    <w:rsid w:val="00911CDC"/>
    <w:rsid w:val="00B0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1EC186"/>
  <w15:chartTrackingRefBased/>
  <w15:docId w15:val="{096EA09D-EBF0-B044-993A-3247E271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6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6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6A3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6A3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6A3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6A3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6A3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6A3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6A3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A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6A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6A3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6A3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6A3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6A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6A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6A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6A36"/>
    <w:rPr>
      <w:rFonts w:eastAsiaTheme="majorEastAsia" w:cstheme="majorBidi"/>
      <w:color w:val="272727" w:themeColor="text1" w:themeTint="D8"/>
    </w:rPr>
  </w:style>
  <w:style w:type="paragraph" w:styleId="Titel">
    <w:name w:val="Title"/>
    <w:basedOn w:val="Standaard"/>
    <w:next w:val="Standaard"/>
    <w:link w:val="TitelChar"/>
    <w:uiPriority w:val="10"/>
    <w:qFormat/>
    <w:rsid w:val="00296A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6A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6A3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6A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6A3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96A36"/>
    <w:rPr>
      <w:i/>
      <w:iCs/>
      <w:color w:val="404040" w:themeColor="text1" w:themeTint="BF"/>
    </w:rPr>
  </w:style>
  <w:style w:type="paragraph" w:styleId="Lijstalinea">
    <w:name w:val="List Paragraph"/>
    <w:basedOn w:val="Standaard"/>
    <w:uiPriority w:val="34"/>
    <w:qFormat/>
    <w:rsid w:val="00296A36"/>
    <w:pPr>
      <w:ind w:left="720"/>
      <w:contextualSpacing/>
    </w:pPr>
  </w:style>
  <w:style w:type="character" w:styleId="Intensievebenadrukking">
    <w:name w:val="Intense Emphasis"/>
    <w:basedOn w:val="Standaardalinea-lettertype"/>
    <w:uiPriority w:val="21"/>
    <w:qFormat/>
    <w:rsid w:val="00296A36"/>
    <w:rPr>
      <w:i/>
      <w:iCs/>
      <w:color w:val="2F5496" w:themeColor="accent1" w:themeShade="BF"/>
    </w:rPr>
  </w:style>
  <w:style w:type="paragraph" w:styleId="Duidelijkcitaat">
    <w:name w:val="Intense Quote"/>
    <w:basedOn w:val="Standaard"/>
    <w:next w:val="Standaard"/>
    <w:link w:val="DuidelijkcitaatChar"/>
    <w:uiPriority w:val="30"/>
    <w:qFormat/>
    <w:rsid w:val="0029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6A36"/>
    <w:rPr>
      <w:i/>
      <w:iCs/>
      <w:color w:val="2F5496" w:themeColor="accent1" w:themeShade="BF"/>
    </w:rPr>
  </w:style>
  <w:style w:type="character" w:styleId="Intensieveverwijzing">
    <w:name w:val="Intense Reference"/>
    <w:basedOn w:val="Standaardalinea-lettertype"/>
    <w:uiPriority w:val="32"/>
    <w:qFormat/>
    <w:rsid w:val="00296A36"/>
    <w:rPr>
      <w:b/>
      <w:bCs/>
      <w:smallCaps/>
      <w:color w:val="2F5496" w:themeColor="accent1" w:themeShade="BF"/>
      <w:spacing w:val="5"/>
    </w:rPr>
  </w:style>
  <w:style w:type="paragraph" w:styleId="Normaalweb">
    <w:name w:val="Normal (Web)"/>
    <w:basedOn w:val="Standaard"/>
    <w:uiPriority w:val="99"/>
    <w:semiHidden/>
    <w:unhideWhenUsed/>
    <w:rsid w:val="00296A36"/>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96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891">
      <w:bodyDiv w:val="1"/>
      <w:marLeft w:val="0"/>
      <w:marRight w:val="0"/>
      <w:marTop w:val="0"/>
      <w:marBottom w:val="0"/>
      <w:divBdr>
        <w:top w:val="none" w:sz="0" w:space="0" w:color="auto"/>
        <w:left w:val="none" w:sz="0" w:space="0" w:color="auto"/>
        <w:bottom w:val="none" w:sz="0" w:space="0" w:color="auto"/>
        <w:right w:val="none" w:sz="0" w:space="0" w:color="auto"/>
      </w:divBdr>
    </w:div>
    <w:div w:id="18633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1838</Words>
  <Characters>10110</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2024-06-17T11:03:00Z</dcterms:created>
  <dcterms:modified xsi:type="dcterms:W3CDTF">2024-06-17T11:05:00Z</dcterms:modified>
</cp:coreProperties>
</file>