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A3C23" w:rsidP="00BA3C23" w:rsidRDefault="00BA3C23" w14:paraId="79583D84" w14:textId="77777777">
      <w:pPr>
        <w:spacing w:line="486" w:lineRule="atLeast"/>
        <w:jc w:val="center"/>
        <w:outlineLvl w:val="0"/>
        <w:rPr>
          <w:rFonts w:ascii="Source Sans Pro" w:hAnsi="Source Sans Pro" w:eastAsia="Times New Roman" w:cs="Times New Roman"/>
          <w:b/>
          <w:bCs/>
          <w:caps/>
          <w:color w:val="95C11A"/>
          <w:kern w:val="36"/>
          <w:sz w:val="49"/>
          <w:szCs w:val="49"/>
          <w:lang w:eastAsia="nl-NL"/>
          <w14:ligatures w14:val="none"/>
        </w:rPr>
      </w:pPr>
      <w:r w:rsidRPr="00BA3C23">
        <w:rPr>
          <w:rFonts w:ascii="Source Sans Pro" w:hAnsi="Source Sans Pro" w:eastAsia="Times New Roman" w:cs="Times New Roman"/>
          <w:b/>
          <w:bCs/>
          <w:caps/>
          <w:color w:val="95C11A"/>
          <w:kern w:val="36"/>
          <w:sz w:val="49"/>
          <w:szCs w:val="49"/>
          <w:lang w:eastAsia="nl-NL"/>
          <w14:ligatures w14:val="none"/>
        </w:rPr>
        <w:t xml:space="preserve">BOOKING CONDITIONS</w:t>
      </w:r>
    </w:p>
    <w:p w:rsidRPr="00BA3C23" w:rsidR="00BA3C23" w:rsidP="00BA3C23" w:rsidRDefault="00BA3C23" w14:paraId="321FD828" w14:textId="77777777">
      <w:pPr>
        <w:spacing w:line="486" w:lineRule="atLeast"/>
        <w:jc w:val="center"/>
        <w:outlineLvl w:val="0"/>
        <w:rPr>
          <w:rFonts w:ascii="Source Sans Pro" w:hAnsi="Source Sans Pro" w:eastAsia="Times New Roman" w:cs="Times New Roman"/>
          <w:b/>
          <w:bCs/>
          <w:caps/>
          <w:color w:val="95C11A"/>
          <w:kern w:val="36"/>
          <w:sz w:val="49"/>
          <w:szCs w:val="49"/>
          <w:lang w:eastAsia="nl-NL"/>
          <w14:ligatures w14:val="none"/>
        </w:rPr>
      </w:pPr>
    </w:p>
    <w:p w:rsidR="00BA3C23" w:rsidP="00BA3C23" w:rsidRDefault="00BA3C23" w14:paraId="493CE0E5" w14:textId="77777777">
      <w:pPr>
        <w:jc w:val="center"/>
        <w:rPr>
          <w:rFonts w:ascii="Source Sans Pro" w:hAnsi="Source Sans Pro" w:eastAsia="Times New Roman" w:cs="Times New Roman"/>
          <w:color w:val="2F454E"/>
          <w:kern w:val="0"/>
          <w:sz w:val="27"/>
          <w:szCs w:val="27"/>
          <w:lang w:eastAsia="nl-NL"/>
          <w14:ligatures w14:val="none"/>
        </w:rPr>
      </w:pPr>
      <w:r w:rsidRPr="00BA3C23">
        <w:rPr>
          <w:rFonts w:ascii="Source Sans Pro" w:hAnsi="Source Sans Pro" w:eastAsia="Times New Roman" w:cs="Times New Roman"/>
          <w:color w:val="2F454E"/>
          <w:kern w:val="0"/>
          <w:sz w:val="27"/>
          <w:szCs w:val="27"/>
          <w:lang w:eastAsia="nl-NL"/>
          <w14:ligatures w14:val="none"/>
        </w:rPr>
        <w:t xml:space="preserve">Seat requests </w:t>
      </w:r>
      <w:r w:rsidRPr="00BA3C23">
        <w:rPr>
          <w:rFonts w:ascii="Source Sans Pro" w:hAnsi="Source Sans Pro" w:eastAsia="Times New Roman" w:cs="Times New Roman"/>
          <w:color w:val="2F454E"/>
          <w:kern w:val="0"/>
          <w:sz w:val="27"/>
          <w:szCs w:val="27"/>
          <w:lang w:eastAsia="nl-NL"/>
          <w14:ligatures w14:val="none"/>
        </w:rPr>
        <w:t xml:space="preserve">will be taken into account as far as possible. However, we reserve the right to reserve another equivalent place as well.</w:t>
      </w:r>
    </w:p>
    <w:p w:rsidRPr="00BA3C23" w:rsidR="00BA3C23" w:rsidP="00BA3C23" w:rsidRDefault="00BA3C23" w14:paraId="228BCFCF" w14:textId="77777777">
      <w:pPr>
        <w:jc w:val="center"/>
        <w:rPr>
          <w:rFonts w:ascii="Source Sans Pro" w:hAnsi="Source Sans Pro" w:eastAsia="Times New Roman" w:cs="Times New Roman"/>
          <w:color w:val="2F454E"/>
          <w:kern w:val="0"/>
          <w:sz w:val="27"/>
          <w:szCs w:val="27"/>
          <w:lang w:eastAsia="nl-NL"/>
          <w14:ligatures w14:val="none"/>
        </w:rPr>
      </w:pPr>
    </w:p>
    <w:p w:rsidR="00BA3C23" w:rsidP="00BA3C23" w:rsidRDefault="00BA3C23" w14:paraId="3F8C9944" w14:textId="77777777">
      <w:pPr>
        <w:jc w:val="center"/>
        <w:rPr>
          <w:rFonts w:ascii="Source Sans Pro" w:hAnsi="Source Sans Pro" w:eastAsia="Times New Roman" w:cs="Times New Roman"/>
          <w:color w:val="2F454E"/>
          <w:kern w:val="0"/>
          <w:sz w:val="27"/>
          <w:szCs w:val="27"/>
          <w:lang w:eastAsia="nl-NL"/>
          <w14:ligatures w14:val="none"/>
        </w:rPr>
      </w:pPr>
      <w:r w:rsidRPr="00BA3C23">
        <w:rPr>
          <w:rFonts w:ascii="Source Sans Pro" w:hAnsi="Source Sans Pro" w:eastAsia="Times New Roman" w:cs="Times New Roman"/>
          <w:color w:val="2F454E"/>
          <w:kern w:val="0"/>
          <w:sz w:val="27"/>
          <w:szCs w:val="27"/>
          <w:lang w:eastAsia="nl-NL"/>
          <w14:ligatures w14:val="none"/>
        </w:rPr>
        <w:t xml:space="preserve">We are obliged to keep the ordered places free until noon of the day following the day of arrival. If the guest does not appear until then and no contact has been made with the campground, all obligations expire for us.</w:t>
      </w:r>
    </w:p>
    <w:p w:rsidRPr="00BA3C23" w:rsidR="00BA3C23" w:rsidP="00BA3C23" w:rsidRDefault="00BA3C23" w14:paraId="42EDBB1E" w14:textId="77777777">
      <w:pPr>
        <w:jc w:val="center"/>
        <w:rPr>
          <w:rFonts w:ascii="Source Sans Pro" w:hAnsi="Source Sans Pro" w:eastAsia="Times New Roman" w:cs="Times New Roman"/>
          <w:color w:val="2F454E"/>
          <w:kern w:val="0"/>
          <w:sz w:val="27"/>
          <w:szCs w:val="27"/>
          <w:lang w:eastAsia="nl-NL"/>
          <w14:ligatures w14:val="none"/>
        </w:rPr>
      </w:pPr>
    </w:p>
    <w:p w:rsidRPr="00BA3C23" w:rsidR="00BA3C23" w:rsidP="00BA3C23" w:rsidRDefault="00BA3C23" w14:paraId="0FE0AB02" w14:textId="77777777">
      <w:pPr>
        <w:jc w:val="center"/>
        <w:rPr>
          <w:rFonts w:ascii="Source Sans Pro" w:hAnsi="Source Sans Pro" w:eastAsia="Times New Roman" w:cs="Times New Roman"/>
          <w:color w:val="2F454E"/>
          <w:kern w:val="0"/>
          <w:sz w:val="27"/>
          <w:szCs w:val="27"/>
          <w:lang w:eastAsia="nl-NL"/>
          <w14:ligatures w14:val="none"/>
        </w:rPr>
      </w:pPr>
      <w:r w:rsidRPr="00BA3C23">
        <w:rPr>
          <w:rFonts w:ascii="Source Sans Pro" w:hAnsi="Source Sans Pro" w:eastAsia="Times New Roman" w:cs="Times New Roman"/>
          <w:color w:val="2F454E"/>
          <w:kern w:val="0"/>
          <w:sz w:val="27"/>
          <w:szCs w:val="27"/>
          <w:lang w:eastAsia="nl-NL"/>
          <w14:ligatures w14:val="none"/>
        </w:rPr>
        <w:t xml:space="preserve">A reservation is not binding until we receive the deposit within 14 days of our written commitment. For multiple places ordered, please send the deposit only in the name of the ordering party. We give the tenant the right to cancel the order up to 30 days before the start of the reservation without giving reasons. The bank charges for the return of the deposit shall be borne by the tenant. A reservation is binding for both parties. If the landlord or tenant cannot fulfill its obligations due to events beyond its control, this releases it from other obligations.</w:t>
      </w:r>
    </w:p>
    <w:p w:rsidR="00BA3C23" w:rsidP="00BA3C23" w:rsidRDefault="00BA3C23" w14:paraId="390D3562" w14:textId="77777777">
      <w:pPr>
        <w:jc w:val="center"/>
        <w:rPr>
          <w:rFonts w:ascii="Source Sans Pro" w:hAnsi="Source Sans Pro" w:eastAsia="Times New Roman" w:cs="Times New Roman"/>
          <w:color w:val="2F454E"/>
          <w:kern w:val="0"/>
          <w:sz w:val="27"/>
          <w:szCs w:val="27"/>
          <w:lang w:eastAsia="nl-NL"/>
          <w14:ligatures w14:val="none"/>
        </w:rPr>
      </w:pPr>
      <w:r w:rsidRPr="00BA3C23">
        <w:rPr>
          <w:rFonts w:ascii="Source Sans Pro" w:hAnsi="Source Sans Pro" w:eastAsia="Times New Roman" w:cs="Times New Roman"/>
          <w:color w:val="2F454E"/>
          <w:kern w:val="0"/>
          <w:sz w:val="27"/>
          <w:szCs w:val="27"/>
          <w:lang w:eastAsia="nl-NL"/>
          <w14:ligatures w14:val="none"/>
        </w:rPr>
        <w:t xml:space="preserve">In this case, evidence must be provided and the other party must be notified immediately.</w:t>
      </w:r>
    </w:p>
    <w:p w:rsidRPr="00BA3C23" w:rsidR="00BA3C23" w:rsidP="00BA3C23" w:rsidRDefault="00BA3C23" w14:paraId="412EAD30" w14:textId="77777777">
      <w:pPr>
        <w:jc w:val="center"/>
        <w:rPr>
          <w:rFonts w:ascii="Source Sans Pro" w:hAnsi="Source Sans Pro" w:eastAsia="Times New Roman" w:cs="Times New Roman"/>
          <w:color w:val="2F454E"/>
          <w:kern w:val="0"/>
          <w:sz w:val="27"/>
          <w:szCs w:val="27"/>
          <w:lang w:eastAsia="nl-NL"/>
          <w14:ligatures w14:val="none"/>
        </w:rPr>
      </w:pPr>
    </w:p>
    <w:p w:rsidR="00BA3C23" w:rsidP="00BA3C23" w:rsidRDefault="00BA3C23" w14:paraId="4AC5B948" w14:textId="77777777">
      <w:pPr>
        <w:jc w:val="center"/>
        <w:rPr>
          <w:rFonts w:ascii="Source Sans Pro" w:hAnsi="Source Sans Pro" w:eastAsia="Times New Roman" w:cs="Times New Roman"/>
          <w:color w:val="2F454E"/>
          <w:kern w:val="0"/>
          <w:sz w:val="27"/>
          <w:szCs w:val="27"/>
          <w:lang w:eastAsia="nl-NL"/>
          <w14:ligatures w14:val="none"/>
        </w:rPr>
      </w:pPr>
      <w:r w:rsidRPr="00BA3C23">
        <w:rPr>
          <w:rFonts w:ascii="Source Sans Pro" w:hAnsi="Source Sans Pro" w:eastAsia="Times New Roman" w:cs="Times New Roman"/>
          <w:color w:val="2F454E"/>
          <w:kern w:val="0"/>
          <w:sz w:val="27"/>
          <w:szCs w:val="27"/>
          <w:lang w:eastAsia="nl-NL"/>
          <w14:ligatures w14:val="none"/>
        </w:rPr>
        <w:t xml:space="preserve">During the main season, it is imperative to adhere to the stated arrival and departure times. If this is not possible, please inform us in time. Delays in arrival or early departure without compelling reason cannot be charged to the campsite management. In this case, the camping fee must also be paid for the days when there was no camping. The reservation begins at 12:00 noon and ends at 10:00 </w:t>
      </w:r>
      <w:r w:rsidRPr="00BA3C23">
        <w:rPr>
          <w:rFonts w:ascii="Source Sans Pro" w:hAnsi="Source Sans Pro" w:eastAsia="Times New Roman" w:cs="Times New Roman"/>
          <w:color w:val="2F454E"/>
          <w:kern w:val="0"/>
          <w:sz w:val="27"/>
          <w:szCs w:val="27"/>
          <w:lang w:eastAsia="nl-NL"/>
          <w14:ligatures w14:val="none"/>
        </w:rPr>
        <w:t xml:space="preserve">am</w:t>
      </w:r>
      <w:r w:rsidRPr="00BA3C23">
        <w:rPr>
          <w:rFonts w:ascii="Source Sans Pro" w:hAnsi="Source Sans Pro" w:eastAsia="Times New Roman" w:cs="Times New Roman"/>
          <w:color w:val="2F454E"/>
          <w:kern w:val="0"/>
          <w:sz w:val="27"/>
          <w:szCs w:val="27"/>
          <w:lang w:eastAsia="nl-NL"/>
          <w14:ligatures w14:val="none"/>
        </w:rPr>
        <w:t xml:space="preserve">.</w:t>
      </w:r>
    </w:p>
    <w:p w:rsidRPr="00BA3C23" w:rsidR="00BA3C23" w:rsidP="00BA3C23" w:rsidRDefault="00BA3C23" w14:paraId="1E35ADF0" w14:textId="77777777">
      <w:pPr>
        <w:jc w:val="center"/>
        <w:rPr>
          <w:rFonts w:ascii="Source Sans Pro" w:hAnsi="Source Sans Pro" w:eastAsia="Times New Roman" w:cs="Times New Roman"/>
          <w:color w:val="2F454E"/>
          <w:kern w:val="0"/>
          <w:sz w:val="27"/>
          <w:szCs w:val="27"/>
          <w:lang w:eastAsia="nl-NL"/>
          <w14:ligatures w14:val="none"/>
        </w:rPr>
      </w:pPr>
    </w:p>
    <w:p w:rsidRPr="00BA3C23" w:rsidR="00BA3C23" w:rsidP="00BA3C23" w:rsidRDefault="00BA3C23" w14:paraId="1E61E057" w14:textId="77777777">
      <w:pPr>
        <w:jc w:val="center"/>
        <w:rPr>
          <w:rFonts w:ascii="Source Sans Pro" w:hAnsi="Source Sans Pro" w:eastAsia="Times New Roman" w:cs="Times New Roman"/>
          <w:color w:val="2F454E"/>
          <w:kern w:val="0"/>
          <w:sz w:val="27"/>
          <w:szCs w:val="27"/>
          <w:lang w:eastAsia="nl-NL"/>
          <w14:ligatures w14:val="none"/>
        </w:rPr>
      </w:pPr>
      <w:r w:rsidRPr="00BA3C23">
        <w:rPr>
          <w:rFonts w:ascii="Source Sans Pro" w:hAnsi="Source Sans Pro" w:eastAsia="Times New Roman" w:cs="Times New Roman"/>
          <w:color w:val="2F454E"/>
          <w:kern w:val="0"/>
          <w:sz w:val="27"/>
          <w:szCs w:val="27"/>
          <w:lang w:eastAsia="nl-NL"/>
          <w14:ligatures w14:val="none"/>
        </w:rPr>
        <w:t xml:space="preserve">As deposits, please make a European transfer for a pitch reservation in the amount of €50 to our account: IBAN: AT65 1700 0001 6001 9832 at the BKS Bank AG </w:t>
      </w:r>
      <w:r w:rsidRPr="00BA3C23">
        <w:rPr>
          <w:rFonts w:ascii="Source Sans Pro" w:hAnsi="Source Sans Pro" w:eastAsia="Times New Roman" w:cs="Times New Roman"/>
          <w:color w:val="2F454E"/>
          <w:kern w:val="0"/>
          <w:sz w:val="27"/>
          <w:szCs w:val="27"/>
          <w:lang w:eastAsia="nl-NL"/>
          <w14:ligatures w14:val="none"/>
        </w:rPr>
        <w:t xml:space="preserve">Spittal/Drau</w:t>
      </w:r>
      <w:r w:rsidRPr="00BA3C23">
        <w:rPr>
          <w:rFonts w:ascii="Source Sans Pro" w:hAnsi="Source Sans Pro" w:eastAsia="Times New Roman" w:cs="Times New Roman"/>
          <w:color w:val="2F454E"/>
          <w:kern w:val="0"/>
          <w:sz w:val="27"/>
          <w:szCs w:val="27"/>
          <w:lang w:eastAsia="nl-NL"/>
          <w14:ligatures w14:val="none"/>
        </w:rPr>
        <w:t xml:space="preserve">. Bank charges shall be borne by the client. If the cancellation is not made in time, we reserve the right to withhold the deposit. The price list is valid subject to changes and erroneous information. The validity expires as soon as a new price list comes into force.</w:t>
      </w:r>
    </w:p>
    <w:p w:rsidR="00434099" w:rsidRDefault="00434099" w14:paraId="678AF55D" w14:textId="77777777"/>
    <w:sectPr w:rsidR="00434099" w:rsidSect="00B01AEF">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ource Sans Pro">
    <w:panose1 w:val="020B0503030403020204"/>
    <w:charset w:val="4D"/>
    <w:family w:val="swiss"/>
    <w:pitch w:val="variable"/>
    <w:sig w:usb0="20000007" w:usb1="00000001" w:usb2="00000000" w:usb3="00000000" w:csb0="000001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C23"/>
    <w:rsid w:val="003B15AF"/>
    <w:rsid w:val="00434099"/>
    <w:rsid w:val="005A6FF0"/>
    <w:rsid w:val="00911CDC"/>
    <w:rsid w:val="00B01AEF"/>
    <w:rsid w:val="00BA3C2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0261E2AC"/>
  <w15:chartTrackingRefBased/>
  <w15:docId w15:val="{E2341C92-15B5-E540-96B9-EB521BB4B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A3C2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BA3C2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BA3C23"/>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BA3C23"/>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BA3C23"/>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BA3C23"/>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A3C23"/>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A3C23"/>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A3C23"/>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A3C23"/>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BA3C23"/>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BA3C23"/>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BA3C23"/>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BA3C23"/>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BA3C2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A3C2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A3C2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A3C23"/>
    <w:rPr>
      <w:rFonts w:eastAsiaTheme="majorEastAsia" w:cstheme="majorBidi"/>
      <w:color w:val="272727" w:themeColor="text1" w:themeTint="D8"/>
    </w:rPr>
  </w:style>
  <w:style w:type="paragraph" w:styleId="Titel">
    <w:name w:val="Title"/>
    <w:basedOn w:val="Standaard"/>
    <w:next w:val="Standaard"/>
    <w:link w:val="TitelChar"/>
    <w:uiPriority w:val="10"/>
    <w:qFormat/>
    <w:rsid w:val="00BA3C23"/>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A3C2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A3C23"/>
    <w:pPr>
      <w:numPr>
        <w:ilvl w:val="1"/>
      </w:numPr>
      <w:spacing w:after="160"/>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A3C2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A3C23"/>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BA3C23"/>
    <w:rPr>
      <w:i/>
      <w:iCs/>
      <w:color w:val="404040" w:themeColor="text1" w:themeTint="BF"/>
    </w:rPr>
  </w:style>
  <w:style w:type="paragraph" w:styleId="Lijstalinea">
    <w:name w:val="List Paragraph"/>
    <w:basedOn w:val="Standaard"/>
    <w:uiPriority w:val="34"/>
    <w:qFormat/>
    <w:rsid w:val="00BA3C23"/>
    <w:pPr>
      <w:ind w:left="720"/>
      <w:contextualSpacing/>
    </w:pPr>
  </w:style>
  <w:style w:type="character" w:styleId="Intensievebenadrukking">
    <w:name w:val="Intense Emphasis"/>
    <w:basedOn w:val="Standaardalinea-lettertype"/>
    <w:uiPriority w:val="21"/>
    <w:qFormat/>
    <w:rsid w:val="00BA3C23"/>
    <w:rPr>
      <w:i/>
      <w:iCs/>
      <w:color w:val="2F5496" w:themeColor="accent1" w:themeShade="BF"/>
    </w:rPr>
  </w:style>
  <w:style w:type="paragraph" w:styleId="Duidelijkcitaat">
    <w:name w:val="Intense Quote"/>
    <w:basedOn w:val="Standaard"/>
    <w:next w:val="Standaard"/>
    <w:link w:val="DuidelijkcitaatChar"/>
    <w:uiPriority w:val="30"/>
    <w:qFormat/>
    <w:rsid w:val="00BA3C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BA3C23"/>
    <w:rPr>
      <w:i/>
      <w:iCs/>
      <w:color w:val="2F5496" w:themeColor="accent1" w:themeShade="BF"/>
    </w:rPr>
  </w:style>
  <w:style w:type="character" w:styleId="Intensieveverwijzing">
    <w:name w:val="Intense Reference"/>
    <w:basedOn w:val="Standaardalinea-lettertype"/>
    <w:uiPriority w:val="32"/>
    <w:qFormat/>
    <w:rsid w:val="00BA3C23"/>
    <w:rPr>
      <w:b/>
      <w:bCs/>
      <w:smallCaps/>
      <w:color w:val="2F5496" w:themeColor="accent1" w:themeShade="BF"/>
      <w:spacing w:val="5"/>
    </w:rPr>
  </w:style>
  <w:style w:type="paragraph" w:styleId="Normaalweb">
    <w:name w:val="Normal (Web)"/>
    <w:basedOn w:val="Standaard"/>
    <w:uiPriority w:val="99"/>
    <w:semiHidden/>
    <w:unhideWhenUsed/>
    <w:rsid w:val="00BA3C23"/>
    <w:pPr>
      <w:spacing w:before="100" w:beforeAutospacing="1" w:after="100" w:afterAutospacing="1"/>
    </w:pPr>
    <w:rPr>
      <w:rFonts w:ascii="Times New Roman" w:eastAsia="Times New Roman" w:hAnsi="Times New Roman" w:cs="Times New Roman"/>
      <w:kern w:val="0"/>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304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Template>Normal.dotm</ap:Template>
  <ap:TotalTime>1</ap:TotalTime>
  <ap:Pages>1</ap:Pages>
  <ap:Words>345</ap:Words>
  <ap:Characters>1900</ap:Characters>
  <ap:Application>Microsoft Office Word</ap:Application>
  <ap:DocSecurity>0</ap:DocSecurity>
  <ap:Lines>15</ap:Lines>
  <ap:Paragraphs>4</ap:Paragraphs>
  <ap:ScaleCrop>false</ap:ScaleCrop>
  <ap:Company/>
  <ap:LinksUpToDate>false</ap:LinksUpToDate>
  <ap:CharactersWithSpaces>2241</ap:CharactersWithSpaces>
  <ap:SharedDoc>false</ap:SharedDoc>
  <ap:HyperlinksChanged>false</ap:HyperlinksChanged>
  <ap:AppVersion>16.0000</ap:AppVersion>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Janne -</dc:creator>
  <keywords>, docId:387F30F4EF1282BC5DDAB54C20D155F4</keywords>
  <dc:description/>
  <lastModifiedBy>Janne -</lastModifiedBy>
  <revision>1</revision>
  <dcterms:created xsi:type="dcterms:W3CDTF">2024-07-19T14:01:00.0000000Z</dcterms:created>
  <dcterms:modified xsi:type="dcterms:W3CDTF">2024-07-19T14:02:00.0000000Z</dcterms:modified>
</coreProperties>
</file>